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D7" w:rsidRDefault="00134E09" w:rsidP="008C78D7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 w:rsidRPr="00F054C9">
        <w:rPr>
          <w:rFonts w:ascii="Effra" w:eastAsia="Effra" w:hAnsi="Effra" w:cs="Effra"/>
          <w:b/>
          <w:bCs/>
          <w:sz w:val="34"/>
          <w:szCs w:val="36"/>
        </w:rPr>
        <w:t>Formulaire d’inscription</w:t>
      </w:r>
      <w:r w:rsidR="00D945C6" w:rsidRPr="00F054C9">
        <w:rPr>
          <w:rFonts w:ascii="Effra" w:eastAsia="Effra" w:hAnsi="Effra" w:cs="Effra"/>
          <w:b/>
          <w:bCs/>
          <w:sz w:val="34"/>
          <w:szCs w:val="36"/>
        </w:rPr>
        <w:t xml:space="preserve"> Parvis des Sciences</w:t>
      </w:r>
      <w:r w:rsidR="00F054C9" w:rsidRPr="00F054C9">
        <w:rPr>
          <w:rFonts w:ascii="Effra" w:eastAsia="Effra" w:hAnsi="Effra" w:cs="Effra"/>
          <w:b/>
          <w:bCs/>
          <w:sz w:val="34"/>
          <w:szCs w:val="36"/>
        </w:rPr>
        <w:t> :</w:t>
      </w:r>
    </w:p>
    <w:p w:rsidR="00134E09" w:rsidRPr="00F054C9" w:rsidRDefault="008F3ACA" w:rsidP="008C78D7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>
        <w:rPr>
          <w:rFonts w:ascii="Effra" w:eastAsia="Effra" w:hAnsi="Effra" w:cs="Effra"/>
          <w:b/>
          <w:bCs/>
          <w:sz w:val="34"/>
          <w:szCs w:val="36"/>
        </w:rPr>
        <w:t>jeudi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bookmarkStart w:id="0" w:name="_GoBack"/>
      <w:bookmarkEnd w:id="0"/>
      <w:r w:rsidR="0071397E">
        <w:rPr>
          <w:rFonts w:ascii="Effra" w:eastAsia="Effra" w:hAnsi="Effra" w:cs="Effra"/>
          <w:b/>
          <w:bCs/>
          <w:sz w:val="34"/>
          <w:szCs w:val="36"/>
        </w:rPr>
        <w:t>6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801A71">
        <w:rPr>
          <w:rFonts w:ascii="Effra" w:eastAsia="Effra" w:hAnsi="Effra" w:cs="Effra"/>
          <w:b/>
          <w:bCs/>
          <w:sz w:val="34"/>
          <w:szCs w:val="36"/>
        </w:rPr>
        <w:t xml:space="preserve">et vendredi 7 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>octobre 201</w:t>
      </w:r>
      <w:r>
        <w:rPr>
          <w:rFonts w:ascii="Effra" w:eastAsia="Effra" w:hAnsi="Effra" w:cs="Effra"/>
          <w:b/>
          <w:bCs/>
          <w:sz w:val="34"/>
          <w:szCs w:val="36"/>
        </w:rPr>
        <w:t>6</w:t>
      </w:r>
    </w:p>
    <w:p w:rsidR="00134E09" w:rsidRDefault="00A1073C" w:rsidP="00A1073C">
      <w:pPr>
        <w:tabs>
          <w:tab w:val="left" w:pos="3795"/>
          <w:tab w:val="center" w:pos="5499"/>
        </w:tabs>
        <w:spacing w:after="0"/>
        <w:rPr>
          <w:rFonts w:ascii="Effra" w:eastAsia="Effra" w:hAnsi="Effra" w:cs="Effra"/>
        </w:rPr>
      </w:pPr>
      <w:r w:rsidRPr="00A1073C">
        <w:rPr>
          <w:rFonts w:ascii="Effra" w:eastAsia="Effra" w:hAnsi="Effra" w:cs="Effra"/>
        </w:rPr>
        <w:tab/>
      </w:r>
      <w:r w:rsidRPr="00A1073C">
        <w:rPr>
          <w:rFonts w:ascii="Effra" w:eastAsia="Effra" w:hAnsi="Effra" w:cs="Effra"/>
        </w:rPr>
        <w:tab/>
      </w:r>
      <w:r w:rsidR="00FC5FC5" w:rsidRPr="00A1073C">
        <w:rPr>
          <w:rFonts w:ascii="Effra" w:eastAsia="Effra" w:hAnsi="Effra" w:cs="Effra"/>
        </w:rPr>
        <w:t>(ECOLE PRIMAIRE)</w:t>
      </w:r>
    </w:p>
    <w:p w:rsidR="00A1073C" w:rsidRDefault="00A1073C" w:rsidP="00A1073C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</w:p>
    <w:p w:rsidR="008C78D7" w:rsidRPr="00134E09" w:rsidRDefault="00A1073C" w:rsidP="00A1073C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  <w:r>
        <w:rPr>
          <w:rFonts w:ascii="Effra" w:eastAsia="Effra" w:hAnsi="Effra" w:cs="Effra"/>
        </w:rPr>
        <w:tab/>
      </w:r>
      <w:r>
        <w:rPr>
          <w:rFonts w:ascii="Effra" w:eastAsia="Effra" w:hAnsi="Effra" w:cs="Effra"/>
        </w:rPr>
        <w:tab/>
      </w:r>
      <w:r w:rsidR="00412DD7">
        <w:rPr>
          <w:rFonts w:ascii="Effra" w:eastAsia="Effra" w:hAnsi="Effra" w:cs="Effra"/>
        </w:rPr>
        <w:t>Date limite d’inscription : Vendredi 30 Septembre 2016</w:t>
      </w:r>
    </w:p>
    <w:p w:rsidR="00A1073C" w:rsidRDefault="00A1073C" w:rsidP="00F054C9">
      <w:pPr>
        <w:tabs>
          <w:tab w:val="left" w:pos="7655"/>
        </w:tabs>
        <w:spacing w:after="0"/>
        <w:ind w:left="708"/>
        <w:rPr>
          <w:rFonts w:ascii="Effra" w:eastAsia="Effra" w:hAnsi="Effra" w:cs="Effra"/>
          <w:color w:val="1F497D" w:themeColor="text2"/>
          <w:sz w:val="24"/>
          <w:szCs w:val="24"/>
        </w:rPr>
      </w:pPr>
    </w:p>
    <w:p w:rsidR="00134E09" w:rsidRPr="00322803" w:rsidRDefault="00134E09" w:rsidP="00F054C9">
      <w:pPr>
        <w:tabs>
          <w:tab w:val="left" w:pos="7655"/>
        </w:tabs>
        <w:spacing w:after="0"/>
        <w:ind w:left="708"/>
        <w:rPr>
          <w:rFonts w:ascii="Effra" w:eastAsia="Effra" w:hAnsi="Effra" w:cs="Effra"/>
          <w:color w:val="1F497D" w:themeColor="text2"/>
          <w:sz w:val="24"/>
          <w:szCs w:val="24"/>
        </w:rPr>
      </w:pPr>
      <w:r w:rsidRPr="00322803">
        <w:rPr>
          <w:rFonts w:ascii="Effra" w:eastAsia="Effra" w:hAnsi="Effra" w:cs="Effra"/>
          <w:color w:val="1F497D" w:themeColor="text2"/>
          <w:sz w:val="24"/>
          <w:szCs w:val="24"/>
        </w:rPr>
        <w:t xml:space="preserve">Merci de compléter tous les </w:t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 xml:space="preserve">champs </w:t>
      </w:r>
      <w:r w:rsidR="00D945C6" w:rsidRPr="00322803">
        <w:rPr>
          <w:rFonts w:ascii="Effra" w:eastAsia="Effra" w:hAnsi="Effra" w:cs="Effra"/>
          <w:color w:val="1F497D" w:themeColor="text2"/>
          <w:sz w:val="24"/>
          <w:szCs w:val="24"/>
        </w:rPr>
        <w:br/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>(</w:t>
      </w:r>
      <w:r w:rsidR="00D945C6" w:rsidRPr="00322803">
        <w:rPr>
          <w:rFonts w:ascii="Effra" w:eastAsia="Effra" w:hAnsi="Effra" w:cs="Effra"/>
          <w:color w:val="1F497D" w:themeColor="text2"/>
          <w:sz w:val="24"/>
          <w:szCs w:val="24"/>
        </w:rPr>
        <w:t>1 demande par classe</w:t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>)</w:t>
      </w:r>
      <w:r w:rsidRPr="00322803">
        <w:rPr>
          <w:rFonts w:ascii="Effra" w:eastAsia="Effra" w:hAnsi="Effra" w:cs="Effra"/>
          <w:color w:val="1F497D" w:themeColor="text2"/>
          <w:sz w:val="24"/>
          <w:szCs w:val="24"/>
        </w:rPr>
        <w:tab/>
        <w:t xml:space="preserve">Date : </w:t>
      </w:r>
    </w:p>
    <w:p w:rsidR="00134E09" w:rsidRPr="00134E09" w:rsidRDefault="00134E09" w:rsidP="00134E09">
      <w:pPr>
        <w:tabs>
          <w:tab w:val="left" w:pos="7655"/>
        </w:tabs>
        <w:spacing w:after="0"/>
        <w:ind w:left="284"/>
        <w:rPr>
          <w:rFonts w:ascii="Effra" w:eastAsia="Effra" w:hAnsi="Effra" w:cs="Effra"/>
        </w:rPr>
      </w:pPr>
    </w:p>
    <w:tbl>
      <w:tblPr>
        <w:tblW w:w="10065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990"/>
        <w:gridCol w:w="1928"/>
        <w:gridCol w:w="2824"/>
      </w:tblGrid>
      <w:tr w:rsidR="00134E09" w:rsidRPr="00134E09" w:rsidTr="00D05B56">
        <w:trPr>
          <w:trHeight w:val="20"/>
        </w:trPr>
        <w:tc>
          <w:tcPr>
            <w:tcW w:w="10065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sz w:val="20"/>
                <w:szCs w:val="20"/>
              </w:rPr>
              <w:t>Coordonnées</w:t>
            </w:r>
          </w:p>
        </w:tc>
      </w:tr>
      <w:tr w:rsidR="00134E09" w:rsidRPr="00134E09" w:rsidTr="00134E09">
        <w:trPr>
          <w:trHeight w:val="20"/>
        </w:trPr>
        <w:tc>
          <w:tcPr>
            <w:tcW w:w="531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Etablissement scolaire</w:t>
            </w:r>
          </w:p>
        </w:tc>
        <w:tc>
          <w:tcPr>
            <w:tcW w:w="4752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Personne </w:t>
            </w: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référente</w:t>
            </w: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322803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A9470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N</w:t>
            </w:r>
            <w:r w:rsidR="00A94701">
              <w:rPr>
                <w:rFonts w:ascii="Effra" w:eastAsia="Effra" w:hAnsi="Effra" w:cs="Effra"/>
                <w:color w:val="000000"/>
                <w:sz w:val="20"/>
                <w:szCs w:val="20"/>
              </w:rPr>
              <w:t>OM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, prénom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portable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p w:rsidR="00134E09" w:rsidRP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tbl>
      <w:tblPr>
        <w:tblW w:w="7814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3569"/>
      </w:tblGrid>
      <w:tr w:rsidR="00134E09" w:rsidRPr="00134E09" w:rsidTr="00D05B56">
        <w:trPr>
          <w:trHeight w:val="60"/>
        </w:trPr>
        <w:tc>
          <w:tcPr>
            <w:tcW w:w="6096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D05B5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Horaire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</w:t>
            </w:r>
          </w:p>
          <w:p w:rsidR="00134E09" w:rsidRPr="00134E09" w:rsidRDefault="00134E09" w:rsidP="00D945C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(</w:t>
            </w: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Coche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r la case de la session 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souhaitée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)</w:t>
            </w: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B95DD9" w:rsidRDefault="00B95DD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Jour </w:t>
            </w:r>
            <w:r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(jeudi ou vendredi)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</w:rPr>
              <w:t>Matin</w:t>
            </w:r>
            <w:r w:rsidR="00D945C6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9h00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-11h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</w:t>
            </w:r>
            <w:r w:rsidR="00D945C6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durée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2h15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</w:rPr>
              <w:t>Après-midi</w:t>
            </w:r>
            <w:r w:rsidR="009D1894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1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3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-15h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45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(durée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2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54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24"/>
        <w:gridCol w:w="2602"/>
        <w:gridCol w:w="2115"/>
      </w:tblGrid>
      <w:tr w:rsidR="00134E09" w:rsidRPr="00134E09" w:rsidTr="00D05B56">
        <w:trPr>
          <w:trHeight w:val="60"/>
        </w:trPr>
        <w:tc>
          <w:tcPr>
            <w:tcW w:w="10260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D945C6" w:rsidP="00D05B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Classe</w:t>
            </w:r>
          </w:p>
        </w:tc>
      </w:tr>
      <w:tr w:rsidR="00134E09" w:rsidRPr="00134E09" w:rsidTr="00D05B56">
        <w:trPr>
          <w:trHeight w:val="60"/>
        </w:trPr>
        <w:tc>
          <w:tcPr>
            <w:tcW w:w="3119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CM2 ou CM1-CM2</w:t>
            </w:r>
          </w:p>
        </w:tc>
        <w:tc>
          <w:tcPr>
            <w:tcW w:w="24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ACA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Nombre d’élèves</w:t>
            </w:r>
          </w:p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ACA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Nombre </w:t>
            </w:r>
          </w:p>
          <w:p w:rsidR="00D945C6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d’accompagnateurs</w:t>
            </w:r>
            <w:r w:rsidRPr="00134E09">
              <w:rPr>
                <w:rFonts w:ascii="Effra" w:eastAsia="Effra" w:hAnsi="Effr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Remarques </w:t>
            </w:r>
          </w:p>
        </w:tc>
      </w:tr>
      <w:tr w:rsidR="00134E09" w:rsidRPr="00134E09" w:rsidTr="00D05B56">
        <w:trPr>
          <w:trHeight w:val="60"/>
        </w:trPr>
        <w:tc>
          <w:tcPr>
            <w:tcW w:w="3119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D05B56">
      <w:pPr>
        <w:framePr w:w="10196" w:wrap="auto" w:hAnchor="text" w:x="709"/>
        <w:rPr>
          <w:rFonts w:ascii="Effra" w:eastAsia="Effra" w:hAnsi="Effra" w:cs="Times New Roman"/>
        </w:rPr>
        <w:sectPr w:rsidR="00134E09" w:rsidRPr="00134E09" w:rsidSect="00134E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54" w:right="454" w:bottom="454" w:left="454" w:header="0" w:footer="709" w:gutter="0"/>
          <w:cols w:space="708"/>
          <w:docGrid w:linePitch="360"/>
        </w:sectPr>
      </w:pPr>
    </w:p>
    <w:p w:rsidR="008C78D7" w:rsidRDefault="008C78D7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8C78D7" w:rsidRDefault="008C78D7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600588" w:rsidRPr="00843A3B" w:rsidRDefault="00134E09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  <w:r w:rsidRPr="00843A3B">
        <w:rPr>
          <w:rFonts w:ascii="Effra" w:eastAsia="Effra" w:hAnsi="Effra" w:cs="Effra"/>
          <w:b/>
          <w:color w:val="1F497D" w:themeColor="text2"/>
        </w:rPr>
        <w:t>Indiquez par ordre de priorité</w:t>
      </w:r>
      <w:r w:rsidR="00D945C6" w:rsidRPr="00843A3B">
        <w:rPr>
          <w:rFonts w:ascii="Effra" w:eastAsia="Effra" w:hAnsi="Effra" w:cs="Effra"/>
          <w:b/>
          <w:color w:val="1F497D" w:themeColor="text2"/>
        </w:rPr>
        <w:t xml:space="preserve"> (1,2)</w:t>
      </w:r>
      <w:r w:rsidRPr="00843A3B">
        <w:rPr>
          <w:rFonts w:ascii="Effra" w:eastAsia="Effra" w:hAnsi="Effra" w:cs="Effra"/>
          <w:b/>
          <w:color w:val="1F497D" w:themeColor="text2"/>
        </w:rPr>
        <w:t xml:space="preserve">, votre intérêt </w:t>
      </w:r>
      <w:r w:rsidR="00D945C6" w:rsidRPr="00843A3B">
        <w:rPr>
          <w:rFonts w:ascii="Effra" w:eastAsia="Effra" w:hAnsi="Effra" w:cs="Effra"/>
          <w:b/>
          <w:color w:val="1F497D" w:themeColor="text2"/>
        </w:rPr>
        <w:t xml:space="preserve">(ou non !) </w:t>
      </w:r>
      <w:r w:rsidR="00D25424">
        <w:rPr>
          <w:rFonts w:ascii="Effra" w:eastAsia="Effra" w:hAnsi="Effra" w:cs="Effra"/>
          <w:b/>
          <w:color w:val="1F497D" w:themeColor="text2"/>
        </w:rPr>
        <w:t>dans le tableau ci</w:t>
      </w:r>
      <w:r w:rsidR="00B95DD9">
        <w:rPr>
          <w:rFonts w:ascii="Effra" w:eastAsia="Effra" w:hAnsi="Effra" w:cs="Effra"/>
          <w:b/>
          <w:color w:val="1F497D" w:themeColor="text2"/>
        </w:rPr>
        <w:t>-</w:t>
      </w:r>
      <w:r w:rsidR="00D25424">
        <w:rPr>
          <w:rFonts w:ascii="Effra" w:eastAsia="Effra" w:hAnsi="Effra" w:cs="Effra"/>
          <w:b/>
          <w:color w:val="1F497D" w:themeColor="text2"/>
        </w:rPr>
        <w:t>dessous</w:t>
      </w:r>
      <w:r w:rsidR="00D945C6" w:rsidRPr="00843A3B">
        <w:rPr>
          <w:rFonts w:ascii="Effra" w:eastAsia="Effra" w:hAnsi="Effra" w:cs="Effra"/>
          <w:b/>
          <w:color w:val="1F497D" w:themeColor="text2"/>
        </w:rPr>
        <w:t> </w:t>
      </w:r>
      <w:r w:rsidR="00247259">
        <w:rPr>
          <w:rFonts w:ascii="Effra" w:eastAsia="Effra" w:hAnsi="Effra" w:cs="Effra"/>
          <w:b/>
          <w:color w:val="1F497D" w:themeColor="text2"/>
        </w:rPr>
        <w:t>(</w:t>
      </w:r>
      <w:r w:rsidR="00247259" w:rsidRPr="00247259">
        <w:rPr>
          <w:rFonts w:ascii="Effra" w:eastAsia="Effra" w:hAnsi="Effra" w:cs="Effra"/>
          <w:b/>
          <w:color w:val="1F497D" w:themeColor="text2"/>
          <w:sz w:val="28"/>
          <w:szCs w:val="28"/>
          <w:u w:val="single"/>
        </w:rPr>
        <w:t>le parcours n°6 ne sera disponible que le jeudi 6 Octobre</w:t>
      </w:r>
      <w:r w:rsidR="00247259">
        <w:rPr>
          <w:rFonts w:ascii="Effra" w:eastAsia="Effra" w:hAnsi="Effra" w:cs="Effra"/>
          <w:b/>
          <w:color w:val="1F497D" w:themeColor="text2"/>
        </w:rPr>
        <w:t>)</w:t>
      </w:r>
      <w:r w:rsidR="00247259">
        <w:rPr>
          <w:rFonts w:ascii="Effra" w:eastAsia="Effra" w:hAnsi="Effra" w:cs="Effra"/>
          <w:b/>
          <w:color w:val="1F497D" w:themeColor="text2"/>
        </w:rPr>
        <w:t xml:space="preserve"> </w:t>
      </w:r>
      <w:r w:rsidR="00D945C6" w:rsidRPr="00843A3B">
        <w:rPr>
          <w:rFonts w:ascii="Effra" w:eastAsia="Effra" w:hAnsi="Effra" w:cs="Effra"/>
          <w:b/>
          <w:color w:val="1F497D" w:themeColor="text2"/>
        </w:rPr>
        <w:t>:</w:t>
      </w:r>
    </w:p>
    <w:p w:rsidR="00600588" w:rsidRPr="00843A3B" w:rsidRDefault="00600588" w:rsidP="00D945C6">
      <w:pPr>
        <w:spacing w:line="240" w:lineRule="auto"/>
        <w:ind w:left="708"/>
        <w:rPr>
          <w:rFonts w:ascii="Effra" w:eastAsia="Effra" w:hAnsi="Effra" w:cs="Times New Roman"/>
          <w:b/>
          <w:color w:val="1F497D" w:themeColor="text2"/>
        </w:rPr>
      </w:pPr>
    </w:p>
    <w:tbl>
      <w:tblPr>
        <w:tblW w:w="1006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406"/>
        <w:gridCol w:w="1125"/>
      </w:tblGrid>
      <w:tr w:rsidR="00134E09" w:rsidRPr="00134E09" w:rsidTr="00F054C9">
        <w:trPr>
          <w:trHeight w:val="316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0"/>
                <w:szCs w:val="20"/>
              </w:rPr>
            </w:pPr>
            <w:r w:rsidRPr="00D23166">
              <w:rPr>
                <w:rFonts w:ascii="Effra" w:eastAsia="Effra" w:hAnsi="Effra" w:cs="Times New Roman"/>
                <w:sz w:val="20"/>
                <w:szCs w:val="20"/>
              </w:rPr>
              <w:t xml:space="preserve">Parcours </w:t>
            </w:r>
            <w:r w:rsidR="00D945C6" w:rsidRPr="00D23166">
              <w:rPr>
                <w:rFonts w:ascii="Effra" w:eastAsia="Effra" w:hAnsi="Effra" w:cs="Times New Roman"/>
                <w:sz w:val="20"/>
                <w:szCs w:val="20"/>
              </w:rPr>
              <w:t>(</w:t>
            </w:r>
            <w:r w:rsidR="00412DD7">
              <w:rPr>
                <w:rFonts w:ascii="Effra" w:eastAsia="Effra" w:hAnsi="Effra" w:cs="Times New Roman"/>
                <w:sz w:val="20"/>
                <w:szCs w:val="20"/>
              </w:rPr>
              <w:t>2h15</w:t>
            </w:r>
            <w:r w:rsidR="00D945C6" w:rsidRPr="00D23166">
              <w:rPr>
                <w:rFonts w:ascii="Effra" w:eastAsia="Effra" w:hAnsi="Effra" w:cs="Times New Roman"/>
                <w:sz w:val="20"/>
                <w:szCs w:val="20"/>
              </w:rPr>
              <w:t>)</w:t>
            </w:r>
            <w:r w:rsidR="00D25424">
              <w:rPr>
                <w:rFonts w:ascii="Effra" w:eastAsia="Effra" w:hAnsi="Effra" w:cs="Times New Roman"/>
                <w:sz w:val="20"/>
                <w:szCs w:val="20"/>
              </w:rPr>
              <w:t xml:space="preserve"> – 3 ateliers/parcours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Priorité</w:t>
            </w:r>
          </w:p>
          <w:p w:rsidR="00134E09" w:rsidRPr="00D23166" w:rsidRDefault="003E07FF" w:rsidP="00D945C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Times New Roman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1, 2</w:t>
            </w:r>
            <w:r w:rsidR="00D945C6" w:rsidRPr="00D23166">
              <w:rPr>
                <w:rFonts w:ascii="Effra" w:eastAsia="Effra" w:hAnsi="Effra" w:cs="Effra"/>
                <w:sz w:val="20"/>
                <w:szCs w:val="20"/>
              </w:rPr>
              <w:t xml:space="preserve"> ou</w:t>
            </w:r>
            <w:r w:rsidRPr="00D23166">
              <w:rPr>
                <w:rFonts w:ascii="Effra" w:eastAsia="Effra" w:hAnsi="Effra" w:cs="Effra"/>
                <w:sz w:val="20"/>
                <w:szCs w:val="20"/>
              </w:rPr>
              <w:t xml:space="preserve"> n</w:t>
            </w:r>
            <w:r w:rsidR="00134E09" w:rsidRPr="00D23166">
              <w:rPr>
                <w:rFonts w:ascii="Effra" w:eastAsia="Effra" w:hAnsi="Effra" w:cs="Effra"/>
                <w:sz w:val="20"/>
                <w:szCs w:val="20"/>
              </w:rPr>
              <w:t>on</w:t>
            </w:r>
          </w:p>
        </w:tc>
      </w:tr>
      <w:tr w:rsidR="00D945C6" w:rsidRPr="00134E09" w:rsidTr="00F054C9">
        <w:trPr>
          <w:trHeight w:val="212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D945C6" w:rsidRPr="00134E09" w:rsidRDefault="00D25424" w:rsidP="0032280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Titres</w:t>
            </w:r>
            <w:proofErr w:type="gramEnd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des ateliers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D945C6" w:rsidRPr="00134E09" w:rsidRDefault="00D945C6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8F3ACA" w:rsidP="0084558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La terre et l’espace</w:t>
            </w:r>
          </w:p>
        </w:tc>
        <w:tc>
          <w:tcPr>
            <w:tcW w:w="1125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57" w:type="dxa"/>
              <w:left w:w="113" w:type="dxa"/>
              <w:bottom w:w="0" w:type="dxa"/>
              <w:right w:w="57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8F3ACA" w:rsidP="0084558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1.b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L’énergie sous ses nouvelles formes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Cerveaux en réseaux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L’électricité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2.b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L’énergie en fête 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BA6D90" w:rsidRPr="00BA6D90" w:rsidRDefault="00BA6D90" w:rsidP="00BA6D9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Pr="00BA6D90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Expériences fascinantes avec l’azote liquide</w:t>
            </w:r>
          </w:p>
          <w:p w:rsidR="00134E09" w:rsidRPr="00134E09" w:rsidRDefault="00134E09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3.a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Ce que l’œil ne peut pas voir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BA6D90">
        <w:trPr>
          <w:trHeight w:val="375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BA6D90" w:rsidRDefault="00BA6D90" w:rsidP="00BA6D9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BA6D90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3.b</w:t>
            </w:r>
            <w:proofErr w:type="gramEnd"/>
            <w:r w:rsidRPr="00BA6D90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Pr="00BA6D90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Bio-ressources : des solutions d’énergie GREEN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BA6D90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3.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L’éclosion de la logistique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BA6D90" w:rsidRDefault="00BA6D90" w:rsidP="00BA6D9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6"/>
                <w:sz w:val="18"/>
                <w:szCs w:val="20"/>
              </w:rPr>
              <w:t>4.a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6"/>
                <w:sz w:val="18"/>
                <w:szCs w:val="20"/>
              </w:rPr>
              <w:t xml:space="preserve">. </w:t>
            </w:r>
            <w:r w:rsidRPr="00BA6D90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Des composants et aimants à haute valeur ajoutée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4.b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134E09" w:rsidRPr="00D05B5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Les 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petits biologistes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BA6D90" w:rsidP="00BA6D9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4.c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Pr="00D25424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Lévitation au-dessus d’un bain à l’azote liquide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BA6D90" w:rsidP="00D25424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5.a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D25424" w:rsidRPr="00D25424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ESPRIT, système de transport innovant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D25424" w:rsidP="00D25424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5.b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Pr="00D25424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Des gouttes et des bulles, pour manipuler cellules et globules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25424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D25424" w:rsidP="00412DD7"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5.c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412DD7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Surpasser le handicap</w:t>
            </w:r>
            <w:r w:rsidR="00412DD7" w:rsidRPr="00D05B5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D25424" w:rsidRPr="00134E09" w:rsidTr="00B95DD9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D9D9D9" w:themeFill="background1" w:themeFillShade="D9"/>
          </w:tcPr>
          <w:p w:rsidR="00D25424" w:rsidRPr="00B95DD9" w:rsidRDefault="00D25424" w:rsidP="00843D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highlight w:val="lightGray"/>
              </w:rPr>
            </w:pPr>
            <w:r w:rsidRPr="00B95DD9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highlight w:val="lightGray"/>
              </w:rPr>
              <w:t>6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D25424" w:rsidRPr="00B95DD9" w:rsidRDefault="00D25424" w:rsidP="00D25424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B95DD9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6.a</w:t>
            </w:r>
            <w:proofErr w:type="gramEnd"/>
            <w:r w:rsidRPr="00B95DD9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Pr="00B95DD9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Lumière multicolore !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</w:tcPr>
          <w:p w:rsidR="00D25424" w:rsidRPr="00134E09" w:rsidRDefault="00D25424" w:rsidP="0084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D25424" w:rsidRPr="00134E09" w:rsidTr="00B95DD9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D25424" w:rsidRPr="00134E09" w:rsidRDefault="00D25424" w:rsidP="0084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D25424" w:rsidRPr="00D25424" w:rsidRDefault="00D25424" w:rsidP="00412DD7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6</w:t>
            </w:r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.b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412DD7" w:rsidRPr="00412DD7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Chimiste à l’école de la nature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D25424" w:rsidRPr="00134E09" w:rsidRDefault="00D25424" w:rsidP="0084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D25424" w:rsidRPr="00134E09" w:rsidTr="00B95DD9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D25424" w:rsidRPr="00134E09" w:rsidRDefault="00D25424" w:rsidP="0084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D25424" w:rsidRPr="00D25424" w:rsidRDefault="00D25424" w:rsidP="00D25424"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6.c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Planète Science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D25424" w:rsidRPr="00134E09" w:rsidRDefault="00D25424" w:rsidP="0084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D25424" w:rsidRDefault="00D25424" w:rsidP="00D945C6">
      <w:pPr>
        <w:rPr>
          <w:rFonts w:ascii="Effra" w:eastAsia="Effra" w:hAnsi="Effra" w:cs="Effra"/>
          <w:color w:val="000000"/>
          <w:position w:val="-2"/>
          <w:sz w:val="18"/>
          <w:szCs w:val="20"/>
        </w:rPr>
      </w:pPr>
    </w:p>
    <w:sectPr w:rsidR="00D25424" w:rsidSect="00134E09">
      <w:footerReference w:type="default" r:id="rId12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BC" w:rsidRDefault="00C632BC" w:rsidP="00134E09">
      <w:pPr>
        <w:spacing w:after="0" w:line="240" w:lineRule="auto"/>
      </w:pPr>
      <w:r>
        <w:separator/>
      </w:r>
    </w:p>
  </w:endnote>
  <w:endnote w:type="continuationSeparator" w:id="0">
    <w:p w:rsidR="00C632BC" w:rsidRDefault="00C632BC" w:rsidP="001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2" w:rsidRDefault="00B6657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072994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71">
          <w:rPr>
            <w:noProof/>
          </w:rPr>
          <w:t>1</w:t>
        </w:r>
        <w:r>
          <w:fldChar w:fldCharType="end"/>
        </w:r>
      </w:p>
    </w:sdtContent>
  </w:sdt>
  <w:p w:rsidR="00B66572" w:rsidRPr="006A72E3" w:rsidRDefault="00B66572" w:rsidP="00B66572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>
      <w:rPr>
        <w:i/>
        <w:sz w:val="20"/>
        <w:szCs w:val="20"/>
      </w:rPr>
      <w:t>s</w:t>
    </w:r>
    <w:r w:rsidRPr="006A72E3">
      <w:rPr>
        <w:i/>
        <w:sz w:val="20"/>
        <w:szCs w:val="20"/>
      </w:rPr>
      <w:t xml:space="preserve"> Sciences 2016</w:t>
    </w:r>
  </w:p>
  <w:p w:rsidR="00134E09" w:rsidRDefault="00134E09" w:rsidP="00B02E7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2" w:rsidRDefault="00B66572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058859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71">
          <w:rPr>
            <w:noProof/>
          </w:rPr>
          <w:t>2</w:t>
        </w:r>
        <w:r>
          <w:fldChar w:fldCharType="end"/>
        </w:r>
      </w:p>
    </w:sdtContent>
  </w:sdt>
  <w:p w:rsidR="008C78D7" w:rsidRPr="006A72E3" w:rsidRDefault="008C78D7" w:rsidP="008C78D7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 w:rsidR="00F250A1">
      <w:rPr>
        <w:i/>
        <w:sz w:val="20"/>
        <w:szCs w:val="20"/>
      </w:rPr>
      <w:t>s</w:t>
    </w:r>
    <w:r w:rsidRPr="006A72E3">
      <w:rPr>
        <w:i/>
        <w:sz w:val="20"/>
        <w:szCs w:val="20"/>
      </w:rPr>
      <w:t xml:space="preserve"> Sciences 2016</w:t>
    </w:r>
  </w:p>
  <w:p w:rsidR="00134E09" w:rsidRDefault="00134E09" w:rsidP="00B02E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BC" w:rsidRDefault="00C632BC" w:rsidP="00134E09">
      <w:pPr>
        <w:spacing w:after="0" w:line="240" w:lineRule="auto"/>
      </w:pPr>
      <w:r>
        <w:separator/>
      </w:r>
    </w:p>
  </w:footnote>
  <w:footnote w:type="continuationSeparator" w:id="0">
    <w:p w:rsidR="00C632BC" w:rsidRDefault="00C632BC" w:rsidP="001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2" w:rsidRDefault="00B6657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2" w:rsidRDefault="00B6657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2" w:rsidRDefault="00B66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9"/>
    <w:rsid w:val="00134E09"/>
    <w:rsid w:val="00247259"/>
    <w:rsid w:val="002F151A"/>
    <w:rsid w:val="00322803"/>
    <w:rsid w:val="003E07FF"/>
    <w:rsid w:val="00412DD7"/>
    <w:rsid w:val="004E2889"/>
    <w:rsid w:val="005235C9"/>
    <w:rsid w:val="00544978"/>
    <w:rsid w:val="00600588"/>
    <w:rsid w:val="006232B5"/>
    <w:rsid w:val="00664BCA"/>
    <w:rsid w:val="00683AF6"/>
    <w:rsid w:val="0071397E"/>
    <w:rsid w:val="007C241E"/>
    <w:rsid w:val="00801A71"/>
    <w:rsid w:val="00843A3B"/>
    <w:rsid w:val="0084558F"/>
    <w:rsid w:val="008C78D7"/>
    <w:rsid w:val="008F3ACA"/>
    <w:rsid w:val="009D1894"/>
    <w:rsid w:val="009D4A5B"/>
    <w:rsid w:val="00A1073C"/>
    <w:rsid w:val="00A94701"/>
    <w:rsid w:val="00AD157C"/>
    <w:rsid w:val="00B66572"/>
    <w:rsid w:val="00B95DD9"/>
    <w:rsid w:val="00BA6D90"/>
    <w:rsid w:val="00BD60C9"/>
    <w:rsid w:val="00C3274B"/>
    <w:rsid w:val="00C632BC"/>
    <w:rsid w:val="00D02B9F"/>
    <w:rsid w:val="00D05B56"/>
    <w:rsid w:val="00D12545"/>
    <w:rsid w:val="00D23166"/>
    <w:rsid w:val="00D25424"/>
    <w:rsid w:val="00D945C6"/>
    <w:rsid w:val="00F054C9"/>
    <w:rsid w:val="00F250A1"/>
    <w:rsid w:val="00FC5FC5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4D1E7-FFDF-4A23-A28F-994AF98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Florian 237061</dc:creator>
  <cp:lastModifiedBy>David Riassetto</cp:lastModifiedBy>
  <cp:revision>2</cp:revision>
  <cp:lastPrinted>2016-06-21T13:58:00Z</cp:lastPrinted>
  <dcterms:created xsi:type="dcterms:W3CDTF">2016-08-29T20:21:00Z</dcterms:created>
  <dcterms:modified xsi:type="dcterms:W3CDTF">2016-08-29T20:21:00Z</dcterms:modified>
</cp:coreProperties>
</file>